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DD3D" w14:textId="26B49FBD" w:rsidR="00E2443F" w:rsidRDefault="001314CC" w:rsidP="00E2443F">
      <w:pPr>
        <w:rPr>
          <w:rFonts w:ascii="Times" w:eastAsia="Times New Roman" w:hAnsi="Times" w:cs="Open Sans"/>
          <w:color w:val="000000" w:themeColor="text1"/>
          <w:shd w:val="clear" w:color="auto" w:fill="FFFFFF"/>
        </w:rPr>
      </w:pPr>
      <w:r w:rsidRPr="001314CC">
        <w:rPr>
          <w:rFonts w:ascii="Times" w:eastAsia="Times New Roman" w:hAnsi="Times" w:cs="Open Sans"/>
          <w:b/>
          <w:bCs/>
          <w:color w:val="000000" w:themeColor="text1"/>
          <w:shd w:val="clear" w:color="auto" w:fill="FFFFFF"/>
        </w:rPr>
        <w:t>Books discussed:</w:t>
      </w:r>
      <w:r>
        <w:rPr>
          <w:rFonts w:ascii="Times" w:eastAsia="Times New Roman" w:hAnsi="Times" w:cs="Open Sans"/>
          <w:color w:val="000000" w:themeColor="text1"/>
          <w:shd w:val="clear" w:color="auto" w:fill="FFFFFF"/>
        </w:rPr>
        <w:t xml:space="preserve"> </w:t>
      </w:r>
      <w:proofErr w:type="spellStart"/>
      <w:r w:rsidR="00E2443F" w:rsidRPr="00E2443F">
        <w:rPr>
          <w:rFonts w:ascii="Times" w:eastAsia="Times New Roman" w:hAnsi="Times" w:cs="Open Sans"/>
          <w:color w:val="000000" w:themeColor="text1"/>
          <w:shd w:val="clear" w:color="auto" w:fill="FFFFFF"/>
        </w:rPr>
        <w:t>Mandler</w:t>
      </w:r>
      <w:proofErr w:type="spellEnd"/>
      <w:r w:rsidR="00E2443F" w:rsidRPr="00E2443F">
        <w:rPr>
          <w:rFonts w:ascii="Times" w:eastAsia="Times New Roman" w:hAnsi="Times" w:cs="Open Sans"/>
          <w:color w:val="000000" w:themeColor="text1"/>
          <w:shd w:val="clear" w:color="auto" w:fill="FFFFFF"/>
        </w:rPr>
        <w:t>, </w:t>
      </w:r>
      <w:r>
        <w:rPr>
          <w:rFonts w:ascii="Times" w:eastAsia="Times New Roman" w:hAnsi="Times" w:cs="Open Sans"/>
          <w:color w:val="000000" w:themeColor="text1"/>
          <w:shd w:val="clear" w:color="auto" w:fill="FFFFFF"/>
        </w:rPr>
        <w:t xml:space="preserve">Peter. </w:t>
      </w:r>
      <w:r w:rsidR="00E2443F" w:rsidRPr="00E2443F">
        <w:rPr>
          <w:rFonts w:ascii="Times" w:eastAsia="Times New Roman" w:hAnsi="Times" w:cs="Open Sans"/>
          <w:i/>
          <w:iCs/>
          <w:color w:val="000000" w:themeColor="text1"/>
          <w:bdr w:val="none" w:sz="0" w:space="0" w:color="auto" w:frame="1"/>
          <w:shd w:val="clear" w:color="auto" w:fill="FFFFFF"/>
        </w:rPr>
        <w:t>The Crisis of the Meritocracy:  Britain’s Transition to Mass Education since the Second World War</w:t>
      </w:r>
      <w:r w:rsidR="00E2443F" w:rsidRPr="00E2443F">
        <w:rPr>
          <w:rFonts w:ascii="Times" w:eastAsia="Times New Roman" w:hAnsi="Times" w:cs="Open Sans"/>
          <w:color w:val="000000" w:themeColor="text1"/>
          <w:shd w:val="clear" w:color="auto" w:fill="FFFFFF"/>
        </w:rPr>
        <w:t> (2020)</w:t>
      </w:r>
    </w:p>
    <w:p w14:paraId="270F8117" w14:textId="18D8192A" w:rsidR="001314CC" w:rsidRDefault="001314CC" w:rsidP="00E2443F">
      <w:pPr>
        <w:rPr>
          <w:rFonts w:ascii="Times" w:eastAsia="Times New Roman" w:hAnsi="Times" w:cs="Open Sans"/>
          <w:color w:val="000000" w:themeColor="text1"/>
          <w:shd w:val="clear" w:color="auto" w:fill="FFFFFF"/>
        </w:rPr>
      </w:pPr>
    </w:p>
    <w:p w14:paraId="354A1083" w14:textId="71A4E038" w:rsidR="001314CC" w:rsidRPr="001314CC" w:rsidRDefault="001314CC" w:rsidP="00E2443F">
      <w:pPr>
        <w:rPr>
          <w:rFonts w:ascii="Times" w:eastAsia="Times New Roman" w:hAnsi="Times" w:cs="Open Sans"/>
          <w:b/>
          <w:bCs/>
          <w:color w:val="000000" w:themeColor="text1"/>
          <w:shd w:val="clear" w:color="auto" w:fill="FFFFFF"/>
        </w:rPr>
      </w:pPr>
      <w:r w:rsidRPr="001314CC">
        <w:rPr>
          <w:rFonts w:ascii="Times" w:eastAsia="Times New Roman" w:hAnsi="Times" w:cs="Open Sans"/>
          <w:b/>
          <w:bCs/>
          <w:color w:val="000000" w:themeColor="text1"/>
          <w:shd w:val="clear" w:color="auto" w:fill="FFFFFF"/>
        </w:rPr>
        <w:t>Books and Articles Referenced</w:t>
      </w:r>
      <w:r>
        <w:rPr>
          <w:rFonts w:ascii="Times" w:eastAsia="Times New Roman" w:hAnsi="Times" w:cs="Open Sans"/>
          <w:b/>
          <w:bCs/>
          <w:color w:val="000000" w:themeColor="text1"/>
          <w:shd w:val="clear" w:color="auto" w:fill="FFFFFF"/>
        </w:rPr>
        <w:t>:</w:t>
      </w:r>
    </w:p>
    <w:p w14:paraId="4A9A7F22" w14:textId="63BD22AF" w:rsidR="001314CC" w:rsidRDefault="001314CC" w:rsidP="00E2443F">
      <w:pPr>
        <w:rPr>
          <w:rFonts w:ascii="Times" w:eastAsia="Times New Roman" w:hAnsi="Times" w:cs="Open Sans"/>
          <w:color w:val="666666"/>
          <w:shd w:val="clear" w:color="auto" w:fill="FFFFFF"/>
        </w:rPr>
      </w:pPr>
    </w:p>
    <w:p w14:paraId="69E875E1" w14:textId="774474BE" w:rsidR="001314CC" w:rsidRPr="001314CC" w:rsidRDefault="001314CC" w:rsidP="001314CC">
      <w:pPr>
        <w:ind w:left="720" w:hanging="720"/>
        <w:rPr>
          <w:rFonts w:ascii="Times" w:hAnsi="Times"/>
        </w:rPr>
      </w:pPr>
      <w:r w:rsidRPr="00E2443F">
        <w:rPr>
          <w:rFonts w:ascii="Times" w:hAnsi="Times"/>
        </w:rPr>
        <w:t>Baldwin, Peter.</w:t>
      </w:r>
      <w:r>
        <w:rPr>
          <w:rFonts w:ascii="Times" w:hAnsi="Times"/>
        </w:rPr>
        <w:t xml:space="preserve"> </w:t>
      </w:r>
      <w:r w:rsidRPr="00E2443F">
        <w:rPr>
          <w:rFonts w:ascii="Times" w:hAnsi="Times"/>
          <w:i/>
          <w:iCs/>
        </w:rPr>
        <w:t>The Politics of Social Solidarity: Class Bases of the European Welfare State 1875-1975</w:t>
      </w:r>
      <w:r>
        <w:rPr>
          <w:rFonts w:ascii="Times" w:hAnsi="Times"/>
        </w:rPr>
        <w:t>. Cambridge: Cambridge University Press, 1990.</w:t>
      </w:r>
    </w:p>
    <w:p w14:paraId="4BCF1DF5" w14:textId="77777777" w:rsidR="001314CC" w:rsidRDefault="001314CC" w:rsidP="001314CC">
      <w:pPr>
        <w:rPr>
          <w:rFonts w:ascii="Times" w:hAnsi="Times" w:cs="Helvetica Neue"/>
        </w:rPr>
      </w:pPr>
    </w:p>
    <w:p w14:paraId="0175A95F" w14:textId="675B35EF" w:rsidR="001314CC" w:rsidRPr="00E2443F" w:rsidRDefault="001314CC" w:rsidP="001314CC">
      <w:pPr>
        <w:ind w:left="720" w:hanging="720"/>
        <w:rPr>
          <w:rFonts w:ascii="Times" w:hAnsi="Times" w:cs="Helvetica Neue"/>
        </w:rPr>
      </w:pPr>
      <w:proofErr w:type="spellStart"/>
      <w:r w:rsidRPr="00E2443F">
        <w:rPr>
          <w:rFonts w:ascii="Times" w:hAnsi="Times" w:cs="Helvetica Neue"/>
        </w:rPr>
        <w:t>Collini</w:t>
      </w:r>
      <w:proofErr w:type="spellEnd"/>
      <w:r>
        <w:rPr>
          <w:rFonts w:ascii="Times" w:hAnsi="Times" w:cs="Helvetica Neue"/>
        </w:rPr>
        <w:t xml:space="preserve">, Stefan. “Snakes and Ladders: Versions of Meritocracy.” </w:t>
      </w:r>
      <w:r w:rsidRPr="001314CC">
        <w:rPr>
          <w:rFonts w:ascii="Times" w:hAnsi="Times" w:cs="Helvetica Neue"/>
          <w:i/>
          <w:iCs/>
        </w:rPr>
        <w:t>London Review of Books</w:t>
      </w:r>
      <w:r w:rsidR="004B08C5">
        <w:rPr>
          <w:rFonts w:ascii="Times" w:hAnsi="Times" w:cs="Helvetica Neue"/>
          <w:i/>
          <w:iCs/>
        </w:rPr>
        <w:t>.</w:t>
      </w:r>
      <w:r>
        <w:rPr>
          <w:rFonts w:ascii="Times" w:hAnsi="Times" w:cs="Helvetica Neue"/>
        </w:rPr>
        <w:t xml:space="preserve"> (April 1, 2021).</w:t>
      </w:r>
      <w:r w:rsidR="004B08C5">
        <w:rPr>
          <w:rFonts w:ascii="Times" w:hAnsi="Times" w:cs="Helvetica Neue"/>
        </w:rPr>
        <w:t xml:space="preserve"> </w:t>
      </w:r>
      <w:hyperlink r:id="rId4" w:history="1">
        <w:r w:rsidR="004B08C5" w:rsidRPr="004B08C5">
          <w:rPr>
            <w:rStyle w:val="Hyperlink"/>
            <w:rFonts w:ascii="Times" w:hAnsi="Times" w:cs="Helvetica Neue"/>
          </w:rPr>
          <w:t>https://www-lrb-co-uk.ezproxy.cul.columbia.edu/the-paper/v43/n07/stefan-collini/snakes-and-ladders</w:t>
        </w:r>
      </w:hyperlink>
    </w:p>
    <w:p w14:paraId="3EEAC422" w14:textId="6EED12F0" w:rsidR="00487F21" w:rsidRDefault="004B08C5">
      <w:pPr>
        <w:rPr>
          <w:rFonts w:ascii="Times" w:hAnsi="Times"/>
        </w:rPr>
      </w:pPr>
    </w:p>
    <w:p w14:paraId="4D054AC3" w14:textId="77777777" w:rsidR="001314CC" w:rsidRPr="00E2443F" w:rsidRDefault="001314CC" w:rsidP="001314CC">
      <w:pPr>
        <w:ind w:left="720" w:hanging="720"/>
        <w:rPr>
          <w:rFonts w:ascii="Times" w:hAnsi="Times"/>
        </w:rPr>
      </w:pPr>
      <w:r w:rsidRPr="00E2443F">
        <w:rPr>
          <w:rFonts w:ascii="Times" w:hAnsi="Times"/>
        </w:rPr>
        <w:t xml:space="preserve">Lawrence, Jon. </w:t>
      </w:r>
      <w:r w:rsidRPr="00E2443F">
        <w:rPr>
          <w:rFonts w:ascii="Times" w:hAnsi="Times"/>
          <w:i/>
          <w:iCs/>
        </w:rPr>
        <w:t xml:space="preserve">Me, Me, </w:t>
      </w:r>
      <w:proofErr w:type="gramStart"/>
      <w:r w:rsidRPr="00E2443F">
        <w:rPr>
          <w:rFonts w:ascii="Times" w:hAnsi="Times"/>
          <w:i/>
          <w:iCs/>
        </w:rPr>
        <w:t>Me?:</w:t>
      </w:r>
      <w:proofErr w:type="gramEnd"/>
      <w:r w:rsidRPr="00E2443F">
        <w:rPr>
          <w:rFonts w:ascii="Times" w:hAnsi="Times"/>
          <w:i/>
          <w:iCs/>
        </w:rPr>
        <w:t xml:space="preserve"> The Search for Community in Post-war England</w:t>
      </w:r>
      <w:r>
        <w:rPr>
          <w:rFonts w:ascii="Times" w:hAnsi="Times"/>
        </w:rPr>
        <w:t xml:space="preserve">. Oxford: Oxford University Press, 2019. </w:t>
      </w:r>
    </w:p>
    <w:p w14:paraId="17FC819E" w14:textId="77777777" w:rsidR="001314CC" w:rsidRPr="00E2443F" w:rsidRDefault="001314CC">
      <w:pPr>
        <w:rPr>
          <w:rFonts w:ascii="Times" w:hAnsi="Times"/>
        </w:rPr>
      </w:pPr>
    </w:p>
    <w:p w14:paraId="7AD96BEE" w14:textId="4F0FA6F1" w:rsidR="00E2443F" w:rsidRDefault="00E2443F" w:rsidP="001314CC">
      <w:pPr>
        <w:ind w:left="720" w:hanging="720"/>
        <w:rPr>
          <w:rFonts w:ascii="Times" w:hAnsi="Times"/>
        </w:rPr>
      </w:pPr>
      <w:r w:rsidRPr="00E2443F">
        <w:rPr>
          <w:rFonts w:ascii="Times" w:hAnsi="Times"/>
        </w:rPr>
        <w:t xml:space="preserve">Maier, Charles. </w:t>
      </w:r>
      <w:r w:rsidRPr="00E2443F">
        <w:rPr>
          <w:rFonts w:ascii="Times" w:hAnsi="Times"/>
          <w:i/>
          <w:iCs/>
        </w:rPr>
        <w:t>Recasting Bourgeois Europe</w:t>
      </w:r>
      <w:r>
        <w:rPr>
          <w:rFonts w:ascii="Times" w:hAnsi="Times"/>
          <w:i/>
          <w:iCs/>
        </w:rPr>
        <w:t>: Stabilization in France, Germany, and Italy in the Decade after World War I</w:t>
      </w:r>
      <w:r>
        <w:rPr>
          <w:rFonts w:ascii="Times" w:hAnsi="Times"/>
        </w:rPr>
        <w:t>. Princeton: Princeton University Press, 1975.</w:t>
      </w:r>
    </w:p>
    <w:p w14:paraId="268453DA" w14:textId="3D91A60A" w:rsidR="001314CC" w:rsidRDefault="001314CC">
      <w:pPr>
        <w:rPr>
          <w:rFonts w:ascii="Times" w:hAnsi="Times"/>
        </w:rPr>
      </w:pPr>
    </w:p>
    <w:p w14:paraId="179BB14A" w14:textId="07FE8F8F" w:rsidR="001314CC" w:rsidRPr="001314CC" w:rsidRDefault="001314CC" w:rsidP="001314CC">
      <w:pPr>
        <w:shd w:val="clear" w:color="auto" w:fill="FFFFFF"/>
        <w:ind w:left="720" w:hanging="720"/>
        <w:rPr>
          <w:rFonts w:ascii="Times" w:eastAsia="Times New Roman" w:hAnsi="Times" w:cs="Arial"/>
          <w:color w:val="222222"/>
        </w:rPr>
      </w:pPr>
      <w:proofErr w:type="spellStart"/>
      <w:r w:rsidRPr="00E2443F">
        <w:rPr>
          <w:rFonts w:ascii="Times" w:eastAsia="Times New Roman" w:hAnsi="Times" w:cs="Arial"/>
          <w:color w:val="222222"/>
        </w:rPr>
        <w:t>Ortolano</w:t>
      </w:r>
      <w:proofErr w:type="spellEnd"/>
      <w:r w:rsidRPr="00E2443F">
        <w:rPr>
          <w:rFonts w:ascii="Times" w:eastAsia="Times New Roman" w:hAnsi="Times" w:cs="Arial"/>
          <w:color w:val="222222"/>
        </w:rPr>
        <w:t>, </w:t>
      </w:r>
      <w:r>
        <w:rPr>
          <w:rFonts w:ascii="Times" w:eastAsia="Times New Roman" w:hAnsi="Times" w:cs="Arial"/>
          <w:color w:val="222222"/>
        </w:rPr>
        <w:t xml:space="preserve">Guy. </w:t>
      </w:r>
      <w:r w:rsidRPr="00E2443F">
        <w:rPr>
          <w:rFonts w:ascii="Times" w:eastAsia="Times New Roman" w:hAnsi="Times" w:cs="Arial"/>
          <w:i/>
          <w:iCs/>
          <w:color w:val="222222"/>
        </w:rPr>
        <w:t>Thatcher’s Progress</w:t>
      </w:r>
      <w:r>
        <w:rPr>
          <w:rFonts w:ascii="Times" w:eastAsia="Times New Roman" w:hAnsi="Times" w:cs="Arial"/>
          <w:i/>
          <w:iCs/>
          <w:color w:val="222222"/>
        </w:rPr>
        <w:t xml:space="preserve">: From Social Democracy to Market Liberalism through an English New Town. </w:t>
      </w:r>
      <w:r>
        <w:rPr>
          <w:rFonts w:ascii="Times" w:eastAsia="Times New Roman" w:hAnsi="Times" w:cs="Arial"/>
          <w:color w:val="222222"/>
        </w:rPr>
        <w:t>Cambridge: Cambridge University Press, 2019.</w:t>
      </w:r>
    </w:p>
    <w:p w14:paraId="40CEB9EA" w14:textId="1B7422C7" w:rsidR="00E2443F" w:rsidRDefault="00E2443F">
      <w:pPr>
        <w:rPr>
          <w:rFonts w:ascii="Times" w:hAnsi="Times"/>
          <w:i/>
          <w:iCs/>
        </w:rPr>
      </w:pPr>
    </w:p>
    <w:p w14:paraId="7460E631" w14:textId="77777777" w:rsidR="001314CC" w:rsidRPr="001314CC" w:rsidRDefault="001314CC" w:rsidP="001314CC">
      <w:pPr>
        <w:ind w:left="720" w:hanging="720"/>
        <w:rPr>
          <w:rFonts w:ascii="Times" w:hAnsi="Times" w:cs="Helvetica Neue"/>
        </w:rPr>
      </w:pPr>
      <w:r>
        <w:rPr>
          <w:rFonts w:ascii="Times" w:hAnsi="Times" w:cs="Helvetica Neue"/>
        </w:rPr>
        <w:t xml:space="preserve">Pedersen, Susan. </w:t>
      </w:r>
      <w:r w:rsidRPr="00E2443F">
        <w:rPr>
          <w:rFonts w:ascii="Times" w:hAnsi="Times" w:cs="Helvetica Neue"/>
          <w:i/>
          <w:iCs/>
        </w:rPr>
        <w:t>Family, Dependence, and the Origins of the Welfare State: Britain and France, 1914-45</w:t>
      </w:r>
      <w:r>
        <w:rPr>
          <w:rFonts w:ascii="Times" w:hAnsi="Times" w:cs="Helvetica Neue"/>
        </w:rPr>
        <w:t>. Cambridge: Cambridge University Press, 1995.</w:t>
      </w:r>
    </w:p>
    <w:p w14:paraId="197857BC" w14:textId="77777777" w:rsidR="00E2443F" w:rsidRPr="00E2443F" w:rsidRDefault="00E2443F" w:rsidP="00E2443F">
      <w:pPr>
        <w:shd w:val="clear" w:color="auto" w:fill="FFFFFF"/>
        <w:rPr>
          <w:rFonts w:ascii="Times" w:eastAsia="Times New Roman" w:hAnsi="Times" w:cs="Arial"/>
          <w:color w:val="222222"/>
        </w:rPr>
      </w:pPr>
    </w:p>
    <w:p w14:paraId="2261FB77" w14:textId="1932AA89" w:rsidR="00E2443F" w:rsidRDefault="00E2443F" w:rsidP="001314CC">
      <w:pPr>
        <w:shd w:val="clear" w:color="auto" w:fill="FFFFFF"/>
        <w:ind w:left="720" w:hanging="720"/>
        <w:rPr>
          <w:rFonts w:ascii="Times" w:eastAsia="Times New Roman" w:hAnsi="Times" w:cs="Arial"/>
          <w:color w:val="222222"/>
        </w:rPr>
      </w:pPr>
      <w:r w:rsidRPr="00E2443F">
        <w:rPr>
          <w:rFonts w:ascii="Times" w:eastAsia="Times New Roman" w:hAnsi="Times" w:cs="Arial"/>
          <w:color w:val="222222"/>
        </w:rPr>
        <w:t>Steedman, </w:t>
      </w:r>
      <w:r>
        <w:rPr>
          <w:rFonts w:ascii="Times" w:eastAsia="Times New Roman" w:hAnsi="Times" w:cs="Arial"/>
          <w:color w:val="222222"/>
        </w:rPr>
        <w:t xml:space="preserve">Carolyn. </w:t>
      </w:r>
      <w:r w:rsidRPr="00E2443F">
        <w:rPr>
          <w:rFonts w:ascii="Times" w:eastAsia="Times New Roman" w:hAnsi="Times" w:cs="Arial"/>
          <w:i/>
          <w:iCs/>
          <w:color w:val="222222"/>
        </w:rPr>
        <w:t>Landscape for a Good Woman</w:t>
      </w:r>
      <w:r>
        <w:rPr>
          <w:rFonts w:ascii="Times" w:eastAsia="Times New Roman" w:hAnsi="Times" w:cs="Arial"/>
          <w:i/>
          <w:iCs/>
          <w:color w:val="222222"/>
        </w:rPr>
        <w:t>: A Story of Two Lives</w:t>
      </w:r>
      <w:r>
        <w:rPr>
          <w:rFonts w:ascii="Times" w:eastAsia="Times New Roman" w:hAnsi="Times" w:cs="Arial"/>
          <w:color w:val="222222"/>
        </w:rPr>
        <w:t>. Rutgers: Rutgers University Press, 1986.</w:t>
      </w:r>
    </w:p>
    <w:p w14:paraId="47C51419" w14:textId="6EA0E41D" w:rsidR="004B08C5" w:rsidRDefault="004B08C5" w:rsidP="001314CC">
      <w:pPr>
        <w:shd w:val="clear" w:color="auto" w:fill="FFFFFF"/>
        <w:ind w:left="720" w:hanging="720"/>
        <w:rPr>
          <w:rFonts w:ascii="Times" w:eastAsia="Times New Roman" w:hAnsi="Times" w:cs="Arial"/>
          <w:color w:val="222222"/>
        </w:rPr>
      </w:pPr>
    </w:p>
    <w:p w14:paraId="2D5C0EFE" w14:textId="0F11BF6B" w:rsidR="004B08C5" w:rsidRPr="00E2443F" w:rsidRDefault="004B08C5" w:rsidP="004B08C5">
      <w:pPr>
        <w:ind w:left="720" w:hanging="720"/>
        <w:rPr>
          <w:rFonts w:ascii="Times" w:eastAsia="Times New Roman" w:hAnsi="Times" w:cs="Times New Roman"/>
        </w:rPr>
      </w:pPr>
      <w:r w:rsidRPr="00E2443F">
        <w:rPr>
          <w:rFonts w:ascii="Times" w:eastAsia="Times New Roman" w:hAnsi="Times" w:cs="Arial"/>
          <w:color w:val="222222"/>
          <w:shd w:val="clear" w:color="auto" w:fill="FFFFFF"/>
        </w:rPr>
        <w:t>Sutcliffe-Braithwaite, Florence</w:t>
      </w:r>
      <w:r>
        <w:rPr>
          <w:rFonts w:ascii="Times" w:eastAsia="Times New Roman" w:hAnsi="Times" w:cs="Arial"/>
          <w:color w:val="222222"/>
          <w:shd w:val="clear" w:color="auto" w:fill="FFFFFF"/>
        </w:rPr>
        <w:t xml:space="preserve">. </w:t>
      </w:r>
      <w:r w:rsidRPr="00E2443F">
        <w:rPr>
          <w:rFonts w:ascii="Times" w:eastAsia="Times New Roman" w:hAnsi="Times" w:cs="Arial"/>
          <w:i/>
          <w:iCs/>
          <w:color w:val="222222"/>
          <w:shd w:val="clear" w:color="auto" w:fill="FFFFFF"/>
        </w:rPr>
        <w:t>Class, Politics, and the Decline of Deference</w:t>
      </w:r>
      <w:r>
        <w:rPr>
          <w:rFonts w:ascii="Times" w:eastAsia="Times New Roman" w:hAnsi="Times" w:cs="Arial"/>
          <w:color w:val="222222"/>
          <w:shd w:val="clear" w:color="auto" w:fill="FFFFFF"/>
        </w:rPr>
        <w:t>, 1968-2000. Oxford: Oxford University Press, 2018.</w:t>
      </w:r>
    </w:p>
    <w:p w14:paraId="0B433153" w14:textId="38CA997E" w:rsidR="00E2443F" w:rsidRPr="00E2443F" w:rsidRDefault="00E2443F">
      <w:pPr>
        <w:rPr>
          <w:rFonts w:ascii="Times" w:hAnsi="Times"/>
        </w:rPr>
      </w:pPr>
    </w:p>
    <w:p w14:paraId="4F6F5A94" w14:textId="589C22F8" w:rsidR="00E2443F" w:rsidRPr="00E2443F" w:rsidRDefault="00E2443F">
      <w:pPr>
        <w:rPr>
          <w:rFonts w:ascii="Times" w:hAnsi="Times" w:cs="Helvetica Neue"/>
        </w:rPr>
      </w:pPr>
      <w:r>
        <w:rPr>
          <w:rFonts w:ascii="Times" w:hAnsi="Times" w:cs="Helvetica Neue"/>
        </w:rPr>
        <w:t xml:space="preserve">Thane, Pat. </w:t>
      </w:r>
      <w:r w:rsidRPr="00E2443F">
        <w:rPr>
          <w:rFonts w:ascii="Times" w:hAnsi="Times" w:cs="Helvetica Neue"/>
          <w:i/>
          <w:iCs/>
        </w:rPr>
        <w:t>Foundations of the Welfare State</w:t>
      </w:r>
      <w:r>
        <w:rPr>
          <w:rFonts w:ascii="Times" w:hAnsi="Times" w:cs="Helvetica Neue"/>
        </w:rPr>
        <w:t>. London: Longman, 1996.</w:t>
      </w:r>
    </w:p>
    <w:p w14:paraId="609E7094" w14:textId="183F9596" w:rsidR="00E2443F" w:rsidRPr="00E2443F" w:rsidRDefault="00E2443F">
      <w:pPr>
        <w:rPr>
          <w:rFonts w:ascii="Times" w:hAnsi="Times"/>
        </w:rPr>
      </w:pPr>
    </w:p>
    <w:sectPr w:rsidR="00E2443F" w:rsidRPr="00E24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3F"/>
    <w:rsid w:val="001314CC"/>
    <w:rsid w:val="004B08C5"/>
    <w:rsid w:val="004B0A96"/>
    <w:rsid w:val="00541195"/>
    <w:rsid w:val="00780778"/>
    <w:rsid w:val="009F093E"/>
    <w:rsid w:val="00D2623C"/>
    <w:rsid w:val="00E2443F"/>
    <w:rsid w:val="00EB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39F23F"/>
  <w15:chartTrackingRefBased/>
  <w15:docId w15:val="{AD6A3516-12FD-A14B-947C-79DCC8F4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2443F"/>
    <w:rPr>
      <w:i/>
      <w:iCs/>
    </w:rPr>
  </w:style>
  <w:style w:type="character" w:styleId="Hyperlink">
    <w:name w:val="Hyperlink"/>
    <w:basedOn w:val="DefaultParagraphFont"/>
    <w:uiPriority w:val="99"/>
    <w:unhideWhenUsed/>
    <w:rsid w:val="004B08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-lrb-co-uk.ezproxy.cul.columbia.edu/the-paper/v43/n07/stefan-collini/snakes-and-ladd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Gorton</dc:creator>
  <cp:keywords/>
  <dc:description/>
  <cp:lastModifiedBy>Alice Gorton</cp:lastModifiedBy>
  <cp:revision>1</cp:revision>
  <dcterms:created xsi:type="dcterms:W3CDTF">2022-02-01T13:04:00Z</dcterms:created>
  <dcterms:modified xsi:type="dcterms:W3CDTF">2022-02-01T13:21:00Z</dcterms:modified>
</cp:coreProperties>
</file>